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12700</wp:posOffset>
                </wp:positionV>
                <wp:extent cx="1638935" cy="13271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8935" cy="1327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tel. 14 ó 12 82 06, fax; 14 610 84 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799999999999997pt;margin-top:1.pt;width:129.05000000000001pt;height:10.4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tel. 14 ó 12 82 06, fax; 14 610 84 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04.12.2017 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lit. a ustawy z dnia 21 marca 1985 r. o drogach publicznych (tekst jedn. Dz. U. z 2016 r., poz. 1440 z późn. zm.) informuje, iż w trakcie przygotowania do udzielenia zamówienia publicznego na opracowanie dokumentacji projektowych na zadania inwestycyjne pn.: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„Rozbudowa drogi powiatowej nr 2077K Nowy Wiśnicz - Lipnica Murowana w miejscowościach Nowy Wiśnicz, Leksandrowa, Lipnica Górna, Lipnica Murowana”,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„Rozbudowa drogi powiatowej nr 2097K Ispina - Bieńkowice w miejscowości Drwinia, Ispina, Grobla”.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j ustawy z dnia 21 marca 1985 roku o drogach publicznych.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3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292100</wp:posOffset>
                </wp:positionV>
                <wp:extent cx="585470" cy="34036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340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orzata Zysek </w:t>
                            </w:r>
                            <w:r>
                              <w:rPr>
                                <w:color w:val="AAC7E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57.40000000000003pt;margin-top:23.pt;width:46.100000000000001pt;height:26.8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orzata Zysek </w:t>
                      </w:r>
                      <w:r>
                        <w:rPr>
                          <w:color w:val="AAC7E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i ni. Małgot^</w:t>
        <w:br/>
        <w:t>Dąbrowska - Zyą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739" w:right="1056" w:bottom="1541" w:left="1124" w:header="131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5628640</wp:posOffset>
              </wp:positionH>
              <wp:positionV relativeFrom="page">
                <wp:posOffset>9672320</wp:posOffset>
              </wp:positionV>
              <wp:extent cx="88900" cy="774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99CD5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3.19999999999999pt;margin-top:761.60000000000002pt;width:7.pt;height:6.10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99CD5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2BBE2"/>
      <w:sz w:val="16"/>
      <w:szCs w:val="16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Times New Roman" w:eastAsia="Times New Roman" w:hAnsi="Times New Roman" w:cs="Times New Roman"/>
      <w:b/>
      <w:bCs/>
      <w:i/>
      <w:iCs/>
      <w:smallCaps w:val="0"/>
      <w:strike w:val="0"/>
      <w:color w:val="EE5B8B"/>
      <w:sz w:val="22"/>
      <w:szCs w:val="22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główek lub stopka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ekst treści (2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2BBE2"/>
      <w:sz w:val="16"/>
      <w:szCs w:val="16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  <w:spacing w:after="200" w:line="341" w:lineRule="auto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EE5B8B"/>
      <w:sz w:val="22"/>
      <w:szCs w:val="22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after="20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główek lub stopka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ekst treści (2)"/>
    <w:basedOn w:val="Normal"/>
    <w:link w:val="CharStyle13"/>
    <w:pPr>
      <w:widowControl w:val="0"/>
      <w:shd w:val="clear" w:color="auto" w:fill="auto"/>
      <w:spacing w:after="310"/>
      <w:ind w:firstLine="22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