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66" w:lineRule="auto"/>
        <w:ind w:left="1480" w:right="0" w:hanging="960"/>
        <w:jc w:val="left"/>
      </w:pP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t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-</w:t>
      </w: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u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v'v iA IOW Y ZARZĄD DRÓG w Bochni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355600</wp:posOffset>
                </wp:positionV>
                <wp:extent cx="2004695" cy="1689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4695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08.06.2017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0.15000000000003pt;margin-top:28.pt;width:157.84999999999999pt;height:13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08.06.2017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siedzibą w Nowym Wiśniczu</w:t>
        <w:br/>
        <w:t>ul. Limanowską 11</w:t>
        <w:br/>
        <w:t>32-720 NOWY WIŚNICZ</w:t>
        <w:br/>
        <w:t>tel. 14 612 82 06. fax: 14 610 84 81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  <w:bookmarkEnd w:id="0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Powiatowy Zarząd Dróg w Bochni z/s w Nowym Wiśniczu działając na podstawie art. 39 ust. 6 lit. a ustawy z dnia 21 marca 1985 r. o drogach publicznych (tekst jedn. Dz. U. z 2016 r., poz. 1440 z późn. zm.) informuje, iż w trakcie przygotowania jest dokumentacja projektowa na zadanie inwestycyjne pn.: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1. „Przebudowa drogi powiatowej nr 1428K Bochnia (ul. Brzeska, ul. Krzeczowska) - Niedzieliska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miejscowości Rzezawa (ul. Pacynkowa)”,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240" w:line="233" w:lineRule="auto"/>
        <w:ind w:left="420" w:right="0" w:hanging="4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„Rozbudowa drogi powiatowej 2086 K Bochnia - Zawada polegająca na budowie chodnika w m-ci Pogwizdów”.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 j ustawy z dnia 21 marca 1999 roku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26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lit.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6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3" w:val="left"/>
        </w:tabs>
        <w:bidi w:val="0"/>
        <w:spacing w:before="0" w:after="1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lit. b ustawy o drogach publicznych podmiot, który zgłosi zainteresowanie udostępnieniem przez zarządcę drogi kanału technologicznego, a następnie, po jego wybudowaniu nie złoży wniosku (o którym mowa w art. 39 ust. 7 wymienionej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38" w:right="1101" w:bottom="1606" w:left="925" w:header="210" w:footer="117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8" w:right="0" w:bottom="63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framePr w:w="1411" w:h="295" w:wrap="none" w:vAnchor="text" w:hAnchor="page" w:x="82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  <w:bookmarkEnd w:id="3"/>
    </w:p>
    <w:p>
      <w:pPr>
        <w:pStyle w:val="Style2"/>
        <w:keepNext w:val="0"/>
        <w:keepLines w:val="0"/>
        <w:framePr w:w="868" w:h="536" w:wrap="none" w:vAnchor="text" w:hAnchor="page" w:x="7910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D7355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mgr </w:t>
      </w:r>
      <w:r>
        <w:rPr>
          <w:i/>
          <w:iCs/>
          <w:color w:val="AC437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ifiż.</w:t>
      </w:r>
    </w:p>
    <w:p>
      <w:pPr>
        <w:pStyle w:val="Style2"/>
        <w:keepNext w:val="0"/>
        <w:keepLines w:val="0"/>
        <w:framePr w:w="868" w:h="536" w:wrap="none" w:vAnchor="text" w:hAnchor="page" w:x="7910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i/>
          <w:iCs/>
          <w:color w:val="D7355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Dąb</w:t>
      </w:r>
    </w:p>
    <w:p>
      <w:pPr>
        <w:pStyle w:val="Style2"/>
        <w:keepNext w:val="0"/>
        <w:keepLines w:val="0"/>
        <w:framePr w:w="1058" w:h="529" w:wrap="none" w:vAnchor="text" w:hAnchor="page" w:x="8993" w:y="451"/>
        <w:widowControl w:val="0"/>
        <w:shd w:val="clear" w:color="auto" w:fill="auto"/>
        <w:bidi w:val="0"/>
        <w:spacing w:before="0" w:after="0" w:line="240" w:lineRule="auto"/>
        <w:ind w:left="600" w:right="0" w:hanging="600"/>
        <w:jc w:val="left"/>
        <w:rPr>
          <w:sz w:val="22"/>
          <w:szCs w:val="22"/>
        </w:rPr>
      </w:pPr>
      <w:r>
        <w:rPr>
          <w:i/>
          <w:iCs/>
          <w:color w:val="D7355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blęorzata sek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5406390</wp:posOffset>
            </wp:positionH>
            <wp:positionV relativeFrom="paragraph">
              <wp:posOffset>171450</wp:posOffset>
            </wp:positionV>
            <wp:extent cx="701040" cy="7861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1040" cy="786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38" w:right="1101" w:bottom="638" w:left="92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9ABB"/>
      <w:sz w:val="16"/>
      <w:szCs w:val="16"/>
      <w:u w:val="none"/>
    </w:rPr>
  </w:style>
  <w:style w:type="character" w:customStyle="1" w:styleId="CharStyle7">
    <w:name w:val="Nagłówek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Nagłówek #2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3553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9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1040" w:line="204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9ABB"/>
      <w:sz w:val="16"/>
      <w:szCs w:val="16"/>
      <w:u w:val="none"/>
    </w:rPr>
  </w:style>
  <w:style w:type="paragraph" w:customStyle="1" w:styleId="Style6">
    <w:name w:val="Nagłówek #1"/>
    <w:basedOn w:val="Normal"/>
    <w:link w:val="CharStyle7"/>
    <w:pPr>
      <w:widowControl w:val="0"/>
      <w:shd w:val="clear" w:color="auto" w:fill="auto"/>
      <w:spacing w:after="330"/>
      <w:ind w:firstLine="21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Nagłówek #2"/>
    <w:basedOn w:val="Normal"/>
    <w:link w:val="CharStyle10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355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